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S30-1SLC/A-20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1000Base-BX20-U,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SFP Transceiver</w:t>
      </w:r>
    </w:p>
    <w:p>
      <w:pPr>
        <w:pStyle w:val="p2Style"/>
      </w:pPr>
      <w:r>
        <w:rPr>
          <w:rStyle w:val="textStyle"/>
        </w:rPr>
        <w:t xml:space="preserve">1000Base-BX20-U</w:t>
      </w:r>
    </w:p>
    <w:p>
      <w:pPr>
        <w:pStyle w:val="p2Style"/>
      </w:pPr>
      <w:r>
        <w:rPr>
          <w:rStyle w:val="textStyle"/>
        </w:rPr>
        <w:t xml:space="preserve">Single Mode</w:t>
      </w:r>
    </w:p>
    <w:p>
      <w:pPr>
        <w:pStyle w:val="p2Style"/>
      </w:pPr>
      <w:r>
        <w:rPr>
          <w:rStyle w:val="textStyle"/>
        </w:rPr>
        <w:t xml:space="preserve">Reichweite bis zu 20km</w:t>
      </w:r>
    </w:p>
    <w:p>
      <w:pPr>
        <w:pStyle w:val="p2Style"/>
      </w:pPr>
      <w:r>
        <w:rPr>
          <w:rStyle w:val="textStyle"/>
        </w:rPr>
        <w:t xml:space="preserve">Wellenlängen TX/RX: 1310/1490nm</w:t>
      </w:r>
    </w:p>
    <w:p>
      <w:pPr>
        <w:pStyle w:val="p2Style"/>
      </w:pPr>
      <w:r>
        <w:rPr>
          <w:rStyle w:val="textStyle"/>
        </w:rPr>
        <w:t xml:space="preserve">Betriebstemperatur: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S30-1SLC/A-20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2026-11-07T17:01:14+00:00</dcterms:created>
  <dcterms:modified xsi:type="dcterms:W3CDTF">2026-11-07T17:01:14+00:00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