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S30-2SLC-10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Mini-GBIC Transceiver, Single Mode, 2 Fiber, 1000Base-LX, 10km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Mini-GBIC SFP Transceiver</w:t>
      </w:r>
    </w:p>
    <w:p>
      <w:pPr>
        <w:pStyle w:val="p2Style"/>
      </w:pPr>
      <w:r>
        <w:rPr>
          <w:rStyle w:val="textStyle"/>
        </w:rPr>
        <w:t xml:space="preserve">1000Base-LX</w:t>
      </w:r>
    </w:p>
    <w:p>
      <w:pPr>
        <w:pStyle w:val="p2Style"/>
      </w:pPr>
      <w:r>
        <w:rPr>
          <w:rStyle w:val="textStyle"/>
        </w:rPr>
        <w:t xml:space="preserve">Single Mode</w:t>
      </w:r>
    </w:p>
    <w:p>
      <w:pPr>
        <w:pStyle w:val="p2Style"/>
      </w:pPr>
      <w:r>
        <w:rPr>
          <w:rStyle w:val="textStyle"/>
        </w:rPr>
        <w:t xml:space="preserve">Reichweite bis zu 10km</w:t>
      </w:r>
    </w:p>
    <w:p>
      <w:pPr>
        <w:pStyle w:val="p2Style"/>
      </w:pPr>
      <w:r>
        <w:rPr>
          <w:rStyle w:val="textStyle"/>
        </w:rPr>
        <w:t xml:space="preserve">Wellenlängen TX/RX: 1310/1310nm</w:t>
      </w:r>
    </w:p>
    <w:p>
      <w:pPr>
        <w:pStyle w:val="p2Style"/>
      </w:pPr>
      <w:r>
        <w:rPr>
          <w:rStyle w:val="textStyle"/>
        </w:rPr>
        <w:t xml:space="preserve">Betriebstemperatur: 0 ~ 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S30-2SLC-10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2026-05-10T20:39:04+00:00</dcterms:created>
  <dcterms:modified xsi:type="dcterms:W3CDTF">2026-05-10T20:39:04+00:00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