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TBL5IAPS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500, Hardware für Ferneinwahl, LTE Modem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Hardware zur Ferneinwahl in entfernte lokale Netze</w:t>
      </w:r>
    </w:p>
    <w:p>
      <w:pPr>
        <w:pStyle w:val="p2Style"/>
      </w:pPr>
      <w:r>
        <w:rPr>
          <w:rStyle w:val="textStyle"/>
        </w:rPr>
        <w:t xml:space="preserve">Einfache Plug&amp;Play Konfiguration</w:t>
      </w:r>
    </w:p>
    <w:p>
      <w:pPr>
        <w:pStyle w:val="p2Style"/>
      </w:pPr>
      <w:r>
        <w:rPr>
          <w:rStyle w:val="textStyle"/>
        </w:rPr>
        <w:t xml:space="preserve">Schnelle Inbetriebnahme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eingebautes LTE Modem mit Dual-SIM</w:t>
      </w:r>
    </w:p>
    <w:p>
      <w:pPr>
        <w:pStyle w:val="p2Style"/>
      </w:pPr>
      <w:r>
        <w:rPr>
          <w:rStyle w:val="textStyle"/>
        </w:rPr>
        <w:t xml:space="preserve">Sehr flexibel einsetzbar</w:t>
      </w:r>
    </w:p>
    <w:p>
      <w:pPr>
        <w:pStyle w:val="p2Style"/>
      </w:pPr>
      <w:r>
        <w:rPr>
          <w:rStyle w:val="textStyle"/>
        </w:rPr>
        <w:t xml:space="preserve">Leicht skalierbar</w:t>
      </w:r>
    </w:p>
    <w:p>
      <w:pPr>
        <w:pStyle w:val="p2Style"/>
      </w:pPr>
      <w:r>
        <w:rPr>
          <w:rStyle w:val="textStyle"/>
        </w:rPr>
        <w:t xml:space="preserve">Mit jeder Internetverbindung verwendbar</w:t>
      </w:r>
    </w:p>
    <w:p>
      <w:pPr>
        <w:pStyle w:val="p2Style"/>
      </w:pPr>
      <w:r>
        <w:rPr>
          <w:rStyle w:val="textStyle"/>
        </w:rPr>
        <w:t xml:space="preserve">Erweiterter Temperaturbereich</w:t>
      </w:r>
    </w:p>
    <w:p>
      <w:pPr>
        <w:pStyle w:val="p2Style"/>
      </w:pPr>
      <w:r>
        <w:rPr>
          <w:rStyle w:val="textStyle"/>
        </w:rPr>
        <w:t xml:space="preserve">Kein Tosibox Key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Bandbreite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150Mbps (theoretisch)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AES, TKIP, WEP, WPA-EAP, WPA-PSK, WPA2-EAP, WPA2-PSK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TBL5IAPS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2026-10-19T20:02:25+00:00</dcterms:created>
  <dcterms:modified xsi:type="dcterms:W3CDTF">2026-10-19T20:02:25+00:00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