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204013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MNG6448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Drahtloser Netzwerk-Knoten, 2,4GHz, 54Bbps,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Drahtloser Zugriffspunkt (WAP)</w:t>
      </w:r>
    </w:p>
    <w:p>
      <w:pPr>
        <w:pStyle w:val="p2Style"/>
      </w:pPr>
      <w:r>
        <w:rPr>
          <w:rStyle w:val="textStyle"/>
        </w:rPr>
        <w:t xml:space="preserve">PoE 802.3af kompatibel</w:t>
      </w:r>
    </w:p>
    <w:p>
      <w:pPr>
        <w:pStyle w:val="p2Style"/>
      </w:pPr>
      <w:r>
        <w:rPr>
          <w:rStyle w:val="textStyle"/>
        </w:rPr>
        <w:t xml:space="preserve">Kompakte Konstruktion für einfache Installation</w:t>
      </w:r>
    </w:p>
    <w:p>
      <w:pPr>
        <w:pStyle w:val="p2Style"/>
      </w:pPr>
      <w:r>
        <w:rPr>
          <w:rStyle w:val="textStyle"/>
        </w:rPr>
        <w:t xml:space="preserve">PoE Injektor enthalten</w:t>
      </w:r>
    </w:p>
    <w:p>
      <w:pPr>
        <w:pStyle w:val="p2Style"/>
      </w:pPr>
      <w:r>
        <w:rPr>
          <w:rStyle w:val="textStyle"/>
        </w:rPr>
        <w:t xml:space="preserve">Volle IP/Ethernet-Kompatibilität</w:t>
      </w:r>
    </w:p>
    <w:p>
      <w:pPr>
        <w:pStyle w:val="p2Style"/>
      </w:pPr>
      <w:r>
        <w:rPr>
          <w:rStyle w:val="textStyle"/>
        </w:rPr>
        <w:t xml:space="preserve">Selbstständige Konfiguration und Fehlerbeseitigung</w:t>
      </w:r>
    </w:p>
    <w:p>
      <w:pPr>
        <w:pStyle w:val="p2Style"/>
      </w:pPr>
      <w:r>
        <w:rPr>
          <w:rStyle w:val="textStyle"/>
        </w:rPr>
        <w:t xml:space="preserve">AES128 Verschlüsselung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MNG6448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2026-07-21T07:24:04+00:00</dcterms:created>
  <dcterms:modified xsi:type="dcterms:W3CDTF">2026-07-21T07:24:04+00:00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