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Fast Ethernet nach SFP, 1x10/100 Mbps, 1x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Fast Ethernet zu SFP Mediakonverter</w:t>
      </w:r>
    </w:p>
    <w:p>
      <w:pPr>
        <w:pStyle w:val="p2Style"/>
      </w:pPr>
      <w:r>
        <w:rPr>
          <w:rStyle w:val="textStyle"/>
        </w:rPr>
        <w:t xml:space="preserve">Ethernet 10/100Base-TX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SFP (Mini-GBIC) Port</w:t>
      </w:r>
    </w:p>
    <w:p>
      <w:pPr>
        <w:pStyle w:val="p2Style"/>
      </w:pPr>
      <w:r>
        <w:rPr>
          <w:rStyle w:val="textStyle"/>
        </w:rPr>
        <w:t xml:space="preserve">Hohe elektromagnetische Störfestigkeit</w:t>
      </w:r>
    </w:p>
    <w:p>
      <w:pPr>
        <w:pStyle w:val="p2Style"/>
      </w:pPr>
      <w:r>
        <w:rPr>
          <w:rStyle w:val="textStyle"/>
        </w:rPr>
        <w:t xml:space="preserve">Funkentstört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12-48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MC250-1T/1S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2026-07-21T07:35:01+00:00</dcterms:created>
  <dcterms:modified xsi:type="dcterms:W3CDTF">2026-07-21T07:35:01+00:00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