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CNFE1002MAC1A-M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1 Faser, ST Stecker, 100Mbps, A Seite,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Netzteil enthalten</w:t>
      </w:r>
    </w:p>
    <w:p>
      <w:pPr>
        <w:pStyle w:val="p2Style"/>
      </w:pPr>
      <w:r>
        <w:rPr>
          <w:rStyle w:val="textStyle"/>
        </w:rPr>
        <w:t xml:space="preserve">Stromversorgung AC oder DC möglich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CNFE1002MAC1A-M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2026-06-05T19:24:11+00:00</dcterms:created>
  <dcterms:modified xsi:type="dcterms:W3CDTF">2026-06-05T19:24:11+00:00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