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ER24200C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24-Kanal Etherstretch Lyte, Empfänger, Rackmount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100Mb/s und PoE über Koaxialkabel</w:t>
      </w:r>
    </w:p>
    <w:p>
      <w:pPr>
        <w:pStyle w:val="p2Style"/>
      </w:pPr>
      <w:r>
        <w:rPr>
          <w:rStyle w:val="textStyle"/>
        </w:rPr>
        <w:t xml:space="preserve">Strecken bis zu 350 Meter (RG59)</w:t>
      </w:r>
    </w:p>
    <w:p>
      <w:pPr>
        <w:pStyle w:val="p2Style"/>
      </w:pPr>
      <w:r>
        <w:rPr>
          <w:rStyle w:val="textStyle"/>
        </w:rPr>
        <w:t xml:space="preserve">Für alle IP-Geräte geeignet</w:t>
      </w:r>
    </w:p>
    <w:p>
      <w:pPr>
        <w:pStyle w:val="p2Style"/>
      </w:pPr>
      <w:r>
        <w:rPr>
          <w:rStyle w:val="textStyle"/>
        </w:rPr>
        <w:t xml:space="preserve">Eingang mit 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+52°C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ER24200C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Etherstretch Lyte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2026-05-11T19:56:51+00:00</dcterms:created>
  <dcterms:modified xsi:type="dcterms:W3CDTF">2026-05-11T19:56:51+00:00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