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MM-100-POE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Multi Mode, 10/100, Duplex-Fiber, SC,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100BASE-FX SC Duplex-Multimode-Anschluss</w:t>
      </w:r>
    </w:p>
    <w:p>
      <w:pPr>
        <w:pStyle w:val="p2Style"/>
      </w:pPr>
      <w:r>
        <w:rPr>
          <w:rStyle w:val="textStyle"/>
        </w:rPr>
        <w:t xml:space="preserve">10/100 Ethernet bis zu 2 km über Multi-Mode-Glasfaser</w:t>
      </w:r>
    </w:p>
    <w:p>
      <w:pPr>
        <w:pStyle w:val="p2Style"/>
      </w:pPr>
      <w:r>
        <w:rPr>
          <w:rStyle w:val="textStyle"/>
        </w:rPr>
        <w:t xml:space="preserve">Injiziert bis zu 30 W PoE-Leistung für Remote-Geräte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MM-100-POE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2026-10-19T05:19:21+00:00</dcterms:created>
  <dcterms:modified xsi:type="dcterms:W3CDTF">2026-10-19T05:19:21+00:00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