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CNFE2002M1APOEHO/M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2x RJ45, 1x 100FX, 60W PoE, 1 Faser, A Seite, ST,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Auto-Negotiation auf RJ45 Port</w:t>
      </w:r>
    </w:p>
    <w:p>
      <w:pPr>
        <w:pStyle w:val="p2Style"/>
      </w:pPr>
      <w:r>
        <w:rPr>
          <w:rStyle w:val="textStyle"/>
        </w:rPr>
        <w:t xml:space="preserve">Optischer Output ist immer 100Mbps</w:t>
      </w:r>
    </w:p>
    <w:p>
      <w:pPr>
        <w:pStyle w:val="p2Style"/>
      </w:pPr>
      <w:r>
        <w:rPr>
          <w:rStyle w:val="textStyle"/>
        </w:rPr>
        <w:t xml:space="preserve">Erweiterter Temperaturbereich: -40 bis 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CNFE2002M1APOEHO/M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2026-06-05T19:23:22+00:00</dcterms:created>
  <dcterms:modified xsi:type="dcterms:W3CDTF">2026-06-05T19:23:22+00:00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