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220459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Veracity VLS-1P-BC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HIGHWIRE Longstar Long-range POE over Coax, BASE unit, Desktop- oder Wandmontage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Ethernet und PoE über Koaxialkabel</w:t>
      </w:r>
    </w:p>
    <w:p>
      <w:pPr>
        <w:pStyle w:val="p2Style"/>
      </w:pPr>
      <w:r>
        <w:rPr>
          <w:rStyle w:val="textStyle"/>
        </w:rPr>
        <w:t xml:space="preserve">Bis zu 1400m</w:t>
      </w:r>
    </w:p>
    <w:p>
      <w:pPr>
        <w:pStyle w:val="p2Style"/>
      </w:pPr>
      <w:r>
        <w:rPr>
          <w:rStyle w:val="textStyle"/>
        </w:rPr>
        <w:t xml:space="preserve">CAMERA Unit wird auch benötigt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1.400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VLS-1P-BC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Veracity HIGHWIRE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Veracity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Veracity VPSU-57V-800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Netzgerät, 57V DC, 800mA, für Veracity HIGHWIRE, CAMSWITCH, LONGSPAN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2026-05-13T23:53:04+00:00</dcterms:created>
  <dcterms:modified xsi:type="dcterms:W3CDTF">2026-05-13T23:53:04+00:00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