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PoE-Extender,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PoE und PoE Plus Übertragung bis 60 Watt</w:t>
      </w:r>
    </w:p>
    <w:p>
      <w:pPr>
        <w:pStyle w:val="p2Style"/>
      </w:pPr>
      <w:r>
        <w:rPr>
          <w:rStyle w:val="textStyle"/>
        </w:rPr>
        <w:t xml:space="preserve">Max. bis auf 800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2026-06-13T06:45:04+00:00</dcterms:created>
  <dcterms:modified xsi:type="dcterms:W3CDTF">2026-06-13T06:45:04+00:00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