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PoE-Extender,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PoE und PoE Plus Übertragung bis 60 Watt</w:t>
      </w:r>
    </w:p>
    <w:p>
      <w:pPr>
        <w:pStyle w:val="p2Style"/>
      </w:pPr>
      <w:r>
        <w:rPr>
          <w:rStyle w:val="textStyle"/>
        </w:rPr>
        <w:t xml:space="preserve">Max. bis auf 800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2026-10-27T00:40:48+00:00</dcterms:created>
  <dcterms:modified xsi:type="dcterms:W3CDTF">2026-10-27T00:40:48+00:00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