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Extender, 100m, Plug&amp;Play,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Verdoppelt die Ethernet-Reichweite auf bis zu 200 m</w:t>
      </w:r>
    </w:p>
    <w:p>
      <w:pPr>
        <w:pStyle w:val="p2Style"/>
      </w:pPr>
      <w:r>
        <w:rPr>
          <w:rStyle w:val="textStyle"/>
        </w:rPr>
        <w:t xml:space="preserve">Max. bis auf 2200 m kaskadierbar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LED-Statusanzeige: Power, Ethernet</w:t>
      </w:r>
    </w:p>
    <w:p>
      <w:pPr>
        <w:pStyle w:val="p2Style"/>
      </w:pPr>
      <w:r>
        <w:rPr>
          <w:rStyle w:val="textStyle"/>
        </w:rPr>
        <w:t xml:space="preserve">Wand- oder Desktopmontage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2026-06-28T02:09:52+00:00</dcterms:created>
  <dcterms:modified xsi:type="dcterms:W3CDTF">2026-06-28T02:09:52+00:00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