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EL4500U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UTP, 4 Port, Erweiterung um 600m, Set bestehend aus TX und RX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 um 600m über UTP-Kabel, 4 Ports</w:t>
      </w:r>
    </w:p>
    <w:p>
      <w:pPr>
        <w:pStyle w:val="p2Style"/>
      </w:pPr>
      <w:r>
        <w:rPr>
          <w:rStyle w:val="textStyle"/>
        </w:rPr>
        <w:t xml:space="preserve">Unterstützt jedes Netzwerk-Gerät,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Komplett transparent im Netzwerk</w:t>
      </w:r>
    </w:p>
    <w:p>
      <w:pPr>
        <w:pStyle w:val="p2Style"/>
      </w:pPr>
      <w:r>
        <w:rPr>
          <w:rStyle w:val="textStyle"/>
        </w:rPr>
        <w:t xml:space="preserve">Einfache Installation, kein Setup notwendig</w:t>
      </w:r>
    </w:p>
    <w:p>
      <w:pPr>
        <w:pStyle w:val="p2Style"/>
      </w:pPr>
      <w:r>
        <w:rPr>
          <w:rStyle w:val="textStyle"/>
        </w:rPr>
        <w:t xml:space="preserve">Optionales Netzgerät für Switches ohne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NEMA TS-2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EL4500U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2026-06-25T21:32:10+00:00</dcterms:created>
  <dcterms:modified xsi:type="dcterms:W3CDTF">2026-06-25T21:32:10+00:00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