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VAR2-HY6-1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21W, IR 850nm, Weißlicht,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Infürarot: 180m</w:t>
      </w:r>
    </w:p>
    <w:p>
      <w:pPr>
        <w:pStyle w:val="p2Style"/>
      </w:pPr>
      <w:r>
        <w:rPr>
          <w:rStyle w:val="textStyle"/>
        </w:rPr>
        <w:t xml:space="preserve">Reichweite Weißlicht: 88m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VAR2-HY6-1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2026-09-28T21:23:16+00:00</dcterms:created>
  <dcterms:modified xsi:type="dcterms:W3CDTF">2026-09-28T21:23:16+00:00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