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VAR2-HY6-1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21W, IR 850nm, Weißlicht,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Infürarot: 180m</w:t>
      </w:r>
    </w:p>
    <w:p>
      <w:pPr>
        <w:pStyle w:val="p2Style"/>
      </w:pPr>
      <w:r>
        <w:rPr>
          <w:rStyle w:val="textStyle"/>
        </w:rPr>
        <w:t xml:space="preserve">Reichweite Weißlicht: 88m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VAR2-HY6-1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2026-07-21T07:40:18+00:00</dcterms:created>
  <dcterms:modified xsi:type="dcterms:W3CDTF">2026-07-21T07:40:18+00:00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