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13W,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130m</w:t>
      </w:r>
    </w:p>
    <w:p>
      <w:pPr>
        <w:pStyle w:val="p2Style"/>
      </w:pPr>
      <w:r>
        <w:rPr>
          <w:rStyle w:val="textStyle"/>
        </w:rPr>
        <w:t xml:space="preserve">Reichweite Weißlicht: 70m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2026-08-14T11:07:35+00:00</dcterms:created>
  <dcterms:modified xsi:type="dcterms:W3CDTF">2026-08-14T11:07:35+00:00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