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VAR2-HY4-1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13W, IR 850nm, Weißlicht,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Infürarot: 130m</w:t>
      </w:r>
    </w:p>
    <w:p>
      <w:pPr>
        <w:pStyle w:val="p2Style"/>
      </w:pPr>
      <w:r>
        <w:rPr>
          <w:rStyle w:val="textStyle"/>
        </w:rPr>
        <w:t xml:space="preserve">Reichweite Weißlicht: 70m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VAR2-HY4-1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2026-06-30T04:35:57+00:00</dcterms:created>
  <dcterms:modified xsi:type="dcterms:W3CDTF">2026-06-30T04:35:57+00:00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