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CLEK41EOC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Kit, 4x Ultra Mini, 1x ComFit,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Extender Kit</w:t>
      </w:r>
    </w:p>
    <w:p>
      <w:pPr>
        <w:pStyle w:val="p2Style"/>
      </w:pPr>
      <w:r>
        <w:rPr>
          <w:rStyle w:val="textStyle"/>
        </w:rPr>
        <w:t xml:space="preserve">Geeignet für Retrofit-Anwendungen</w:t>
      </w:r>
    </w:p>
    <w:p>
      <w:pPr>
        <w:pStyle w:val="p2Style"/>
      </w:pPr>
      <w:r>
        <w:rPr>
          <w:rStyle w:val="textStyle"/>
        </w:rPr>
        <w:t xml:space="preserve">Bestehend aus 1x CLEL4EOC und 4x CLER1EOC/M</w:t>
      </w:r>
    </w:p>
    <w:p>
      <w:pPr>
        <w:pStyle w:val="p2Style"/>
      </w:pPr>
      <w:r>
        <w:rPr>
          <w:rStyle w:val="textStyle"/>
        </w:rPr>
        <w:t xml:space="preserve">Reichweite bis 400m</w:t>
      </w:r>
    </w:p>
    <w:p>
      <w:pPr>
        <w:pStyle w:val="p2Style"/>
      </w:pPr>
      <w:r>
        <w:rPr>
          <w:rStyle w:val="textStyle"/>
        </w:rPr>
        <w:t xml:space="preserve">Umschaltbar 10/100Mbps</w:t>
      </w:r>
    </w:p>
    <w:p>
      <w:pPr>
        <w:pStyle w:val="p2Style"/>
      </w:pPr>
      <w:r>
        <w:rPr>
          <w:rStyle w:val="textStyle"/>
        </w:rPr>
        <w:t xml:space="preserve">DIN-Rail Bracket optional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CLEK41EOC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2026-09-23T07:45:24+00:00</dcterms:created>
  <dcterms:modified xsi:type="dcterms:W3CDTF">2026-09-23T07:45:24+00:00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