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202662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ER16500U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UTP, 16 Ports, Gigabit, PoE+, Erweiterung um 600m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16-Kanal Netzwerk-Extender, Gigabit PoE Switch</w:t>
      </w:r>
    </w:p>
    <w:p>
      <w:pPr>
        <w:pStyle w:val="p2Style"/>
      </w:pPr>
      <w:r>
        <w:rPr>
          <w:rStyle w:val="textStyle"/>
        </w:rPr>
        <w:t xml:space="preserve">Unterstützt IEEE802.3af (15.4w), IEEE802.3at (25.5w)</w:t>
      </w:r>
    </w:p>
    <w:p>
      <w:pPr>
        <w:pStyle w:val="p2Style"/>
      </w:pPr>
      <w:r>
        <w:rPr>
          <w:rStyle w:val="textStyle"/>
        </w:rPr>
        <w:t xml:space="preserve">Eingebaute Stromquelle für alle angeschlossenen Geräte</w:t>
      </w:r>
    </w:p>
    <w:p>
      <w:pPr>
        <w:pStyle w:val="p2Style"/>
      </w:pPr>
      <w:r>
        <w:rPr>
          <w:rStyle w:val="textStyle"/>
        </w:rPr>
        <w:t xml:space="preserve">Remote-Zugriff und IP-Übertragung bis 600m</w:t>
      </w:r>
    </w:p>
    <w:p>
      <w:pPr>
        <w:pStyle w:val="p2Style"/>
      </w:pPr>
      <w:r>
        <w:rPr>
          <w:rStyle w:val="textStyle"/>
        </w:rPr>
        <w:t xml:space="preserve">Unterstützt 10/100 und PoE über UTP</w:t>
      </w:r>
    </w:p>
    <w:p>
      <w:pPr>
        <w:pStyle w:val="p2Style"/>
      </w:pPr>
      <w:r>
        <w:rPr>
          <w:rStyle w:val="textStyle"/>
        </w:rPr>
        <w:t xml:space="preserve">Rack-Mount-Modul</w:t>
      </w:r>
    </w:p>
    <w:p>
      <w:pPr>
        <w:pStyle w:val="p2Style"/>
      </w:pPr>
      <w:r>
        <w:rPr>
          <w:rStyle w:val="textStyle"/>
        </w:rPr>
        <w:t xml:space="preserve">Unterstützt jedes Netzwerkgerät,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LED Signal- und Statusanzeige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Switch, 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+37°C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00661955165024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ER16500U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2026-11-08T05:05:03+00:00</dcterms:created>
  <dcterms:modified xsi:type="dcterms:W3CDTF">2026-11-08T05:05:03+00:00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