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30° IR-850nm, 30° Weißlicht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