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T8508 POE+ NETWORK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 PoE+ Ports, 2x SFP/RJ45 Uplinks, 130W PoE,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8x RJ45 10Base-T/100Base-TX/1000Base-T</w:t>
      </w:r>
    </w:p>
    <w:p>
      <w:pPr>
        <w:pStyle w:val="p2Style"/>
      </w:pPr>
      <w:r>
        <w:rPr>
          <w:rStyle w:val="textStyle"/>
        </w:rPr>
        <w:t xml:space="preserve">PoE+ IEEE 802.3at Type 2 Class 4, 30W pro Port</w:t>
      </w:r>
    </w:p>
    <w:p>
      <w:pPr>
        <w:pStyle w:val="p2Style"/>
      </w:pPr>
      <w:r>
        <w:rPr>
          <w:rStyle w:val="textStyle"/>
        </w:rPr>
        <w:t xml:space="preserve">130W PoE Leistungsbudget</w:t>
      </w:r>
    </w:p>
    <w:p>
      <w:pPr>
        <w:pStyle w:val="p2Style"/>
      </w:pPr>
      <w:r>
        <w:rPr>
          <w:rStyle w:val="textStyle"/>
        </w:rPr>
        <w:t xml:space="preserve">2x 100/1000 Mbps (SFP/RJ45) Uplink</w:t>
      </w:r>
    </w:p>
    <w:p>
      <w:pPr>
        <w:pStyle w:val="p2Style"/>
      </w:pPr>
      <w:r>
        <w:rPr>
          <w:rStyle w:val="textStyle"/>
        </w:rPr>
        <w:t xml:space="preserve">Automatische IP Adressenzuordnung (DHCP)</w:t>
      </w:r>
    </w:p>
    <w:p>
      <w:pPr>
        <w:pStyle w:val="p2Style"/>
      </w:pPr>
      <w:r>
        <w:rPr>
          <w:rStyle w:val="textStyle"/>
        </w:rPr>
        <w:t xml:space="preserve">Automatische Erkennung von Axis Devices</w:t>
      </w:r>
    </w:p>
    <w:p>
      <w:pPr>
        <w:pStyle w:val="p2Style"/>
      </w:pPr>
      <w:r>
        <w:rPr>
          <w:rStyle w:val="textStyle"/>
        </w:rPr>
        <w:t xml:space="preserve">Smart Managed, Status Informationen</w:t>
      </w:r>
    </w:p>
    <w:p>
      <w:pPr>
        <w:pStyle w:val="p2Style"/>
      </w:pPr>
      <w:r>
        <w:rPr>
          <w:rStyle w:val="textStyle"/>
        </w:rPr>
        <w:t xml:space="preserve">Grafisches Interface für topologische Übersicht</w:t>
      </w:r>
    </w:p>
    <w:p>
      <w:pPr>
        <w:pStyle w:val="p2Style"/>
      </w:pPr>
      <w:r>
        <w:rPr>
          <w:rStyle w:val="textStyle"/>
        </w:rPr>
        <w:t xml:space="preserve">Rackeinbaumontage optional mit Adapter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Innenanwendung, 0 °C bis 50 °C,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RJ45 (shared), 2x 100/1000Base-T SFP (shared),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 RACK MOUNT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Rackmontagekit, für AXIS T8508 POE+ NETWORK SWITCH 19"-Einbau,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2026-05-11T10:48:18+00:00</dcterms:created>
  <dcterms:modified xsi:type="dcterms:W3CDTF">2026-05-11T10:48:18+00:00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