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Multimode,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PoE Support nach IEEE802.3at bis 30 Watt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