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AIM-PA-LS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Authorization, für Senstar Produkte,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