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WAVE-ENC-04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4-Kanal Lizenz für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Erlaubt die Aufzeichnung von einem Encoder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WAVE-ENC-04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