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AIM-AEM-SVR-5-1Y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ein Jahr, 5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