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XPPPLUSBL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Professional+,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 320 Kameras per Server</w:t>
      </w:r>
    </w:p>
    <w:p>
      <w:pPr>
        <w:pStyle w:val="p2Style"/>
      </w:pPr>
      <w:r>
        <w:rPr>
          <w:rStyle w:val="textStyle"/>
        </w:rPr>
        <w:t xml:space="preserve">Zentrales Server-management</w:t>
      </w:r>
    </w:p>
    <w:p>
      <w:pPr>
        <w:pStyle w:val="p2Style"/>
      </w:pPr>
      <w:r>
        <w:rPr>
          <w:rStyle w:val="textStyle"/>
        </w:rPr>
        <w:t xml:space="preserve">Edge Storage Support</w:t>
      </w:r>
    </w:p>
    <w:p>
      <w:pPr>
        <w:pStyle w:val="p2Style"/>
      </w:pPr>
      <w:r>
        <w:rPr>
          <w:rStyle w:val="textStyle"/>
        </w:rPr>
        <w:t xml:space="preserve">Support für H.265 und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XPPPLUSBL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Professional+ Kameralizenz, für 1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2026-07-09T07:00:45+00:00</dcterms:created>
  <dcterms:modified xsi:type="dcterms:W3CDTF">2026-07-09T07:00:45+00:00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