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 320 Kameras per Server</w:t>
      </w:r>
    </w:p>
    <w:p>
      <w:pPr>
        <w:pStyle w:val="p2Style"/>
      </w:pPr>
      <w:r>
        <w:rPr>
          <w:rStyle w:val="textStyle"/>
        </w:rPr>
        <w:t xml:space="preserve">Zentrales Server-management</w:t>
      </w:r>
    </w:p>
    <w:p>
      <w:pPr>
        <w:pStyle w:val="p2Style"/>
      </w:pPr>
      <w:r>
        <w:rPr>
          <w:rStyle w:val="textStyle"/>
        </w:rPr>
        <w:t xml:space="preserve">Edge Storage Support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Professional+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MCPL-XPPPLUSDL-60M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MCPR-MXPPPLUSDL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Professional+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MCPR-XPPPLUSDL-60M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MCPR-Y2XPPPLUSDL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MCPR-Y3XPPPLUSDL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MCPR-Y5XPPPLUSDL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MCPR-YXPPPLUSDL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 für XProtect Professional+ Kameralizenz,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Professional+ Kameralizenz,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Professional+ Kameralizenz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YXPPPLUSDL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Professional+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2026-10-25T17:54:34+00:00</dcterms:created>
  <dcterms:modified xsi:type="dcterms:W3CDTF">2026-10-25T17:54:34+00:00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