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Wisenet SSM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Professionelle Videomanagement Software für Hanwha Techwin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 Core Server für einfache Installation</w:t>
      </w:r>
    </w:p>
    <w:p>
      <w:pPr>
        <w:pStyle w:val="p2Style"/>
      </w:pPr>
      <w:r>
        <w:rPr>
          <w:rStyle w:val="textStyle"/>
        </w:rPr>
        <w:t xml:space="preserve">Einfache und schnelle Konvertierung von Live und Playback</w:t>
      </w:r>
    </w:p>
    <w:p>
      <w:pPr>
        <w:pStyle w:val="p2Style"/>
      </w:pPr>
      <w:r>
        <w:rPr>
          <w:rStyle w:val="textStyle"/>
        </w:rPr>
        <w:t xml:space="preserve">Verschiedene intelligente Videoanalysen</w:t>
      </w:r>
    </w:p>
    <w:p>
      <w:pPr>
        <w:pStyle w:val="p2Style"/>
      </w:pPr>
      <w:r>
        <w:rPr>
          <w:rStyle w:val="textStyle"/>
        </w:rPr>
        <w:t xml:space="preserve">Unterstützung für die Verschlüsselung von gespeicherten Videos</w:t>
      </w:r>
    </w:p>
    <w:p>
      <w:pPr>
        <w:pStyle w:val="p2Style"/>
      </w:pPr>
      <w:r>
        <w:rPr>
          <w:rStyle w:val="textStyle"/>
        </w:rPr>
        <w:t xml:space="preserve">Schnelle Reaktion durch regelbasierte Ereignisaktionen</w:t>
      </w:r>
    </w:p>
    <w:p>
      <w:pPr>
        <w:pStyle w:val="p2Style"/>
      </w:pPr>
      <w:r>
        <w:rPr>
          <w:rStyle w:val="textStyle"/>
        </w:rPr>
        <w:t xml:space="preserve">Überwachung in Echtzeit</w:t>
      </w:r>
    </w:p>
    <w:p>
      <w:pPr>
        <w:pStyle w:val="p2Style"/>
      </w:pPr>
      <w:r>
        <w:rPr>
          <w:rStyle w:val="textStyle"/>
        </w:rPr>
        <w:t xml:space="preserve">Maximal 4 Monitore, 132CH (Einzelmonitor - maximal 132CH)</w:t>
      </w:r>
    </w:p>
    <w:p>
      <w:pPr>
        <w:pStyle w:val="p2Style"/>
      </w:pPr>
      <w:r>
        <w:rPr>
          <w:rStyle w:val="textStyle"/>
        </w:rPr>
        <w:t xml:space="preserve">Kameraanschluss für mehrere Server-Domänen</w:t>
      </w:r>
    </w:p>
    <w:p>
      <w:pPr>
        <w:pStyle w:val="p2Style"/>
      </w:pPr>
      <w:r>
        <w:rPr>
          <w:rStyle w:val="textStyle"/>
        </w:rPr>
        <w:t xml:space="preserve">NVR/DVR: Maximal 10.000CH, SSM Server: Maximal 2.048CH</w:t>
      </w:r>
    </w:p>
    <w:p>
      <w:pPr>
        <w:pStyle w:val="p2Style"/>
      </w:pPr>
      <w:r>
        <w:rPr>
          <w:rStyle w:val="textStyle"/>
        </w:rPr>
        <w:t xml:space="preserve">Server-Failover-Unterstützung</w:t>
      </w:r>
    </w:p>
    <w:p>
      <w:pPr>
        <w:pStyle w:val="p2Style"/>
      </w:pPr>
      <w:r>
        <w:rPr>
          <w:rStyle w:val="textStyle"/>
        </w:rPr>
        <w:t xml:space="preserve">Weitere Details siehe Hanwha Techwin Website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Core Specifications 1.01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Wisent SSM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2026-06-05T19:52:27+00:00</dcterms:created>
  <dcterms:modified xsi:type="dcterms:W3CDTF">2026-06-05T19:52:27+00:00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