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83° FoV, IP66, M12-Anschluss, EN 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