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720p/30fps, H.264, f=3,0-8,0mm,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w:tr><w:trPr/><w:tc><w:tcPr><w:tcW w:w="4500" w:type="dxa"/><w:vAlign w:val="top"/><w:noWrap/></w:tcPr><w:p><w:pPr><w:spacing w:after="10"/></w:pPr><w:r><w:rPr><w:rStyle w:val=""/></w:rPr><w:t xml:space="preserve">YT-ICB600</w:t></w:r></w:p></w:tc><w:tc><w:tcPr><w:tcW w:w="4500" w:type="dxa"/><w:vAlign w:val="top"/><w:noWrap/></w:tcPr><w:p><w:pPr><w:spacing w:after="10"/></w:pPr><w:r><w:rPr><w:rStyle w:val=""/></w:rPr><w:t xml:space="preserve">Halterung, Deckeneinbau, für Sony SNC-VM600 Domes</w:t></w:r></w:p></w:tc></w:tr><w:tr><w:trPr/><w:tc><w:tcPr><w:tcW w:w="4500" w:type="dxa"/><w:vAlign w:val="top"/><w:noWrap/></w:tcPr><w:p><w:pPr><w:spacing w:after="10"/></w:pPr><w:r><w:rPr><w:rStyle w:val=""/></w:rPr><w:t xml:space="preserve">YT-LD600S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2026-10-19T18:45:58+00:00</dcterms:created>
  <dcterms:modified xsi:type="dcterms:W3CDTF">2026-10-19T18:45:58+00:00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