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ISD-55P0010P0A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2592x1944, H.264, 1,05mm, 360°,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 Sony STARVIS CMOS-Sensor</w:t>
      </w:r>
    </w:p>
    <w:p>
      <w:pPr>
        <w:pStyle w:val="p2Style"/>
      </w:pPr>
      <w:r>
        <w:rPr>
          <w:rStyle w:val="textStyle"/>
        </w:rPr>
        <w:t xml:space="preserve">1,05mm Festbrennweite FishEye Kamera</w:t>
      </w:r>
    </w:p>
    <w:p>
      <w:pPr>
        <w:pStyle w:val="p2Style"/>
      </w:pPr>
      <w:r>
        <w:rPr>
          <w:rStyle w:val="textStyle"/>
        </w:rPr>
        <w:t xml:space="preserve">360° Panorama Ansicht</w:t>
      </w:r>
    </w:p>
    <w:p>
      <w:pPr>
        <w:pStyle w:val="p2Style"/>
      </w:pPr>
      <w:r>
        <w:rPr>
          <w:rStyle w:val="textStyle"/>
        </w:rPr>
        <w:t xml:space="preserve">Integration in eneo Center Software</w:t>
      </w:r>
    </w:p>
    <w:p>
      <w:pPr>
        <w:pStyle w:val="p2Style"/>
      </w:pPr>
      <w:r>
        <w:rPr>
          <w:rStyle w:val="textStyle"/>
        </w:rPr>
        <w:t xml:space="preserve">True Day&amp;Night</w:t>
      </w:r>
    </w:p>
    <w:p>
      <w:pPr>
        <w:pStyle w:val="p2Style"/>
      </w:pPr>
      <w:r>
        <w:rPr>
          <w:rStyle w:val="textStyle"/>
        </w:rPr>
        <w:t xml:space="preserve">Auflösung max. 2592x1944@15fps</w:t>
      </w:r>
    </w:p>
    <w:p>
      <w:pPr>
        <w:pStyle w:val="p2Style"/>
      </w:pPr>
      <w:r>
        <w:rPr>
          <w:rStyle w:val="textStyle"/>
        </w:rPr>
        <w:t xml:space="preserve">Kompression H.264/MJPEG, Web Casting</w:t>
      </w:r>
    </w:p>
    <w:p>
      <w:pPr>
        <w:pStyle w:val="p2Style"/>
      </w:pPr>
      <w:r>
        <w:rPr>
          <w:rStyle w:val="textStyle"/>
        </w:rPr>
        <w:t xml:space="preserve">Browserunabhängig (IE, Safari, Firefox, Chrome)</w:t>
      </w:r>
    </w:p>
    <w:p>
      <w:pPr>
        <w:pStyle w:val="p2Style"/>
      </w:pPr>
      <w:r>
        <w:rPr>
          <w:rStyle w:val="textStyle"/>
        </w:rPr>
        <w:t xml:space="preserve">D-WDR (Digital Wide Dynamic Range)</w:t>
      </w:r>
    </w:p>
    <w:p>
      <w:pPr>
        <w:pStyle w:val="p2Style"/>
      </w:pPr>
      <w:r>
        <w:rPr>
          <w:rStyle w:val="textStyle"/>
        </w:rPr>
        <w:t xml:space="preserve">Anhebung der Bildwiederholrate bei Bewegung</w:t>
      </w:r>
    </w:p>
    <w:p>
      <w:pPr>
        <w:pStyle w:val="p2Style"/>
      </w:pPr>
      <w:r>
        <w:rPr>
          <w:rStyle w:val="textStyle"/>
        </w:rPr>
        <w:t xml:space="preserve">OpenVPN Unterstützung</w:t>
      </w:r>
    </w:p>
    <w:p>
      <w:pPr>
        <w:pStyle w:val="p2Style"/>
      </w:pPr>
      <w:r>
        <w:rPr>
          <w:rStyle w:val="textStyle"/>
        </w:rPr>
        <w:t xml:space="preserve">Kompaktes Gehäusedesign 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63,8x119mm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automatisch,Fluorescent,Außen,manuell,Glühbirne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F2,8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Karte),E-Mail,FTP,Boost,HTTP,TCP,UDP,HTTPS,XML,Alarm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eingeschränkt, Google Chrome: MJPEG Setup eingeschränkt, Mozilla: MJPEG Setup eingeschränkt, Safari: MJPEG Setup eingeschränkt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koreanisch, russisch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 Ihnen ein optimales Nutzungserlebnis zu garantieren,empfehlen wir,ausschließlich Komponenten derselben Marke in einem System zu verwenden. Bei Mischverwendung mehrerer Marken kann eneo die Funktionsfähigkeit nicht gewährleisten. Ist eine kombinierte 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Alarmausgang,Alarmeingang,Audio Ein/Ausgang,RJ-45,12VDC-Eingang (DC-Buchse),Anschlusskabel ca.40cm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1,05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 (4:3),2048x1536 (4:3),1944x1944,1440x1440,1280x1024 (5:4),1280x960 (4:3),1024x1024,1024x768 (4:3),720x720,704x576 (4:3),640x480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H.264,1x MJPEG simultan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2026-06-05T00:58:58+00:00</dcterms:created>
  <dcterms:modified xsi:type="dcterms:W3CDTF">2026-06-05T00:58:58+00:00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