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FE185C086HA-1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F1,8/2,7mm Fischaugenobjektiv, hochauflösend, 1"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Tag/Nacht-Kameras bis 5 Megapixels</w:t>
      </w:r>
    </w:p>
    <w:p>
      <w:pPr>
        <w:pStyle w:val="p2Style"/>
      </w:pPr>
      <w:r>
        <w:rPr>
          <w:rStyle w:val="textStyle"/>
        </w:rPr>
        <w:t xml:space="preserve">Gleichförmige Abbildung durch F-Theta Design</w:t>
      </w:r>
    </w:p>
    <w:p>
      <w:pPr>
        <w:pStyle w:val="p2Style"/>
      </w:pPr>
      <w:r>
        <w:rPr>
          <w:rStyle w:val="textStyle"/>
        </w:rPr>
        <w:t xml:space="preserve">Einfache Abbildungsverbesserung mit Bild-Software</w:t>
      </w:r>
    </w:p>
    <w:p>
      <w:pPr>
        <w:pStyle w:val="p2Style"/>
      </w:pPr>
      <w:r>
        <w:rPr>
          <w:rStyle w:val="textStyle"/>
        </w:rPr>
        <w:t xml:space="preserve">Hohe Lichtstärke F1,8</w:t>
      </w:r>
    </w:p>
    <w:p>
      <w:pPr>
        <w:pStyle w:val="p2Style"/>
      </w:pPr>
      <w:r>
        <w:rPr>
          <w:rStyle w:val="textStyle"/>
        </w:rPr>
        <w:t xml:space="preserve">Feststellschraube für den Blendenring</w:t>
      </w:r>
    </w:p>
    <w:p>
      <w:pPr>
        <w:pStyle w:val="p2Style"/>
      </w:pPr>
      <w:r>
        <w:rPr>
          <w:rStyle w:val="textStyle"/>
        </w:rPr>
        <w:t xml:space="preserve">Metall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FE185C086HA-1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2/3\" Megapixel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2026-06-27T00:36:14+00:00</dcterms:created>
  <dcterms:modified xsi:type="dcterms:W3CDTF">2026-06-27T00:36:14+00:00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