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P3904-R MK II 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1280x800, H.264, M12,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1/2,9" Netzwerk Farbkamera</w:t>
      </w:r>
    </w:p>
    <w:p>
      <w:pPr>
        <w:pStyle w:val="p2Style"/>
      </w:pPr>
      <w:r>
        <w:rPr>
          <w:rStyle w:val="textStyle"/>
        </w:rPr>
        <w:t xml:space="preserve">Für Einsatz in öffentlichen Verkehrsmitteln entwickelt</w:t>
      </w:r>
    </w:p>
    <w:p>
      <w:pPr>
        <w:pStyle w:val="p2Style"/>
      </w:pPr>
      <w:r>
        <w:rPr>
          <w:rStyle w:val="textStyle"/>
        </w:rPr>
        <w:t xml:space="preserve">Zertifiziert für Bahnanwendungen nach DIN EN 50155</w:t>
      </w:r>
    </w:p>
    <w:p>
      <w:pPr>
        <w:pStyle w:val="p2Style"/>
      </w:pPr>
      <w:r>
        <w:rPr>
          <w:rStyle w:val="textStyle"/>
        </w:rPr>
        <w:t xml:space="preserve">Auflösung: 1280x720 Pixel, 720p@25fps</w:t>
      </w:r>
    </w:p>
    <w:p>
      <w:pPr>
        <w:pStyle w:val="p2Style"/>
      </w:pPr>
      <w:r>
        <w:rPr>
          <w:rStyle w:val="textStyle"/>
        </w:rPr>
        <w:t xml:space="preserve">WDR - Forensic Capture und Axis Lightfinder</w:t>
      </w:r>
    </w:p>
    <w:p>
      <w:pPr>
        <w:pStyle w:val="p2Style"/>
      </w:pPr>
      <w:r>
        <w:rPr>
          <w:rStyle w:val="textStyle"/>
        </w:rPr>
        <w:t xml:space="preserve">Lichtempfindlichkeit: 0,06 Lux (Farbe)</w:t>
      </w:r>
    </w:p>
    <w:p>
      <w:pPr>
        <w:pStyle w:val="p2Style"/>
      </w:pPr>
      <w:r>
        <w:rPr>
          <w:rStyle w:val="textStyle"/>
        </w:rPr>
        <w:t xml:space="preserve">Großer Bildwinkel bis 87° Horizontal</w:t>
      </w:r>
    </w:p>
    <w:p>
      <w:pPr>
        <w:pStyle w:val="p2Style"/>
      </w:pPr>
      <w:r>
        <w:rPr>
          <w:rStyle w:val="textStyle"/>
        </w:rPr>
        <w:t xml:space="preserve">M12 Steckverbinder für höchste Zuverlässigkeit</w:t>
      </w:r>
    </w:p>
    <w:p>
      <w:pPr>
        <w:pStyle w:val="p2Style"/>
      </w:pPr>
      <w:r>
        <w:rPr>
          <w:rStyle w:val="textStyle"/>
        </w:rPr>
        <w:t xml:space="preserve">microSD/microSDHC/microSDXC Kartenslot für Edge Storage</w:t>
      </w:r>
    </w:p>
    <w:p>
      <w:pPr>
        <w:pStyle w:val="p2Style"/>
      </w:pPr>
      <w:r>
        <w:rPr>
          <w:rStyle w:val="textStyle"/>
        </w:rPr>
        <w:t xml:space="preserve">Hoher Temperaturbereich: -40°C bis 60°C</w:t>
      </w:r>
    </w:p>
    <w:p>
      <w:pPr>
        <w:pStyle w:val="p2Style"/>
      </w:pPr>
      <w:r>
        <w:rPr>
          <w:rStyle w:val="textStyle"/>
        </w:rPr>
        <w:t xml:space="preserve">Vandalimusschutz nach IK08, Schutzklasse IP67</w:t>
      </w:r>
    </w:p>
    <w:p>
      <w:pPr>
        <w:pStyle w:val="p2Style"/>
      </w:pPr>
      <w:r>
        <w:rPr>
          <w:rStyle w:val="textStyle"/>
        </w:rPr>
        <w:t xml:space="preserve">Stromversorgung: 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7331021059627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2026-10-19T15:04:54+00:00</dcterms:created>
  <dcterms:modified xsi:type="dcterms:W3CDTF">2026-10-19T15:04:54+00:00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