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FE185C057HA-1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F1,4/1,8mm Fish-Eye Objektiv 185°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Gleichförmige Abbildung durch F-Theta Design</w:t>
      </w:r>
    </w:p>
    <w:p>
      <w:pPr>
        <w:pStyle w:val="p2Style"/>
      </w:pPr>
      <w:r>
        <w:rPr>
          <w:rStyle w:val="textStyle"/>
        </w:rPr>
        <w:t xml:space="preserve">Einfache Abbildungsverbesserung mit Bild-Software</w:t>
      </w:r>
    </w:p>
    <w:p>
      <w:pPr>
        <w:pStyle w:val="p2Style"/>
      </w:pPr>
      <w:r>
        <w:rPr>
          <w:rStyle w:val="textStyle"/>
        </w:rPr>
        <w:t xml:space="preserve">Hohe Lichtstärke F1,4</w:t>
      </w:r>
    </w:p>
    <w:p>
      <w:pPr>
        <w:pStyle w:val="p2Style"/>
      </w:pPr>
      <w:r>
        <w:rPr>
          <w:rStyle w:val="textStyle"/>
        </w:rPr>
        <w:t xml:space="preserve">Feststellschraube für den Blendenring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FE185C057HA-1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2026-06-15T19:07:48+00:00</dcterms:created>
  <dcterms:modified xsi:type="dcterms:W3CDTF">2026-06-15T19:07:48+00:00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