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T93F05 PROTECTIVE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P13, Q16, Wandarm, IP66,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Wetterschutzgehäuse</w:t>
      </w:r>
    </w:p>
    <w:p>
      <w:pPr>
        <w:pStyle w:val="p2Style"/>
      </w:pPr>
      <w:r>
        <w:rPr>
          <w:rStyle w:val="textStyle"/>
        </w:rPr>
        <w:t xml:space="preserve">Kompatibel mit Axis P13/Q16 Serie</w:t>
      </w:r>
    </w:p>
    <w:p>
      <w:pPr>
        <w:pStyle w:val="p2Style"/>
      </w:pPr>
      <w:r>
        <w:rPr>
          <w:rStyle w:val="textStyle"/>
        </w:rPr>
        <w:t xml:space="preserve">Einfache Installation mit nur einem Kabel</w:t>
      </w:r>
    </w:p>
    <w:p>
      <w:pPr>
        <w:pStyle w:val="p2Style"/>
      </w:pPr>
      <w:r>
        <w:rPr>
          <w:rStyle w:val="textStyle"/>
        </w:rPr>
        <w:t xml:space="preserve">Wandhalterung T94Q01A inklusive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5900-261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2026-10-19T15:43:45+00:00</dcterms:created>
  <dcterms:modified xsi:type="dcterms:W3CDTF">2026-10-19T15:43:45+00:00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