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200132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T92E20 HOUSING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für Axis P13, M11, Q1755, Heizung, Lüfter, Dach, Wandarm,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Aluminium-Druckgussgehäuse für Außen</w:t>
      </w:r>
    </w:p>
    <w:p>
      <w:pPr>
        <w:pStyle w:val="p2Style"/>
      </w:pPr>
      <w:r>
        <w:rPr>
          <w:rStyle w:val="textStyle"/>
        </w:rPr>
        <w:t xml:space="preserve">Mit Sonnendach und Wandmontagearm</w:t>
      </w:r>
    </w:p>
    <w:p>
      <w:pPr>
        <w:pStyle w:val="p2Style"/>
      </w:pPr>
      <w:r>
        <w:rPr>
          <w:rStyle w:val="textStyle"/>
        </w:rPr>
        <w:t xml:space="preserve">Heizung &amp; Lüfter enthalten</w:t>
      </w:r>
    </w:p>
    <w:p>
      <w:pPr>
        <w:pStyle w:val="p2Style"/>
      </w:pPr>
      <w:r>
        <w:rPr>
          <w:rStyle w:val="textStyle"/>
        </w:rPr>
        <w:t xml:space="preserve">Einkabelinstallation mit verdeckter Kabelführung</w:t>
      </w:r>
    </w:p>
    <w:p>
      <w:pPr>
        <w:pStyle w:val="p2Style"/>
      </w:pPr>
      <w:r>
        <w:rPr>
          <w:rStyle w:val="textStyle"/>
        </w:rPr>
        <w:t xml:space="preserve">Betrieb über PoE (Power-over-Ethernet)</w:t>
      </w:r>
    </w:p>
    <w:p>
      <w:pPr>
        <w:pStyle w:val="p2Style"/>
      </w:pPr>
      <w:r>
        <w:rPr>
          <w:rStyle w:val="textStyle"/>
        </w:rPr>
        <w:t xml:space="preserve">Schutzart: IP66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7331021034211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0433-001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M20X1.5 RJ45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für RJ45, Installation ohne Kabel Abschneiden,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 CAMERA CHANGE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Kit zur Montage einer Q1614 in ein AXIS T92E05/T92E20 Gehäuse (Baujahr vor 2004)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 CAMERA HOLDER PLATE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einer Q1614 in ein AXIS T92E05/T92E20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 SUNSHIELD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für Axis P134X-E, Q1755-E, Q192X-E, Schrauben, Torxschlüssel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ELECTRONIC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Elektronisches Modul für Axis T92E20 Gehäuse, Lüfter, Schrauben,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T92E20/21 FRONT GLASS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für Axis T92E20/21 Gehäuse,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2026-08-15T03:04:31+00:00</dcterms:created>
  <dcterms:modified xsi:type="dcterms:W3CDTF">2026-08-15T03:04:31+00:00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