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SHP-3701H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PTZ Domes, hängende Montage,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Hanwha Techwin Domes und IP-Domes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textStyle"/>
        </w:rPr>
        <w:t xml:space="preserve">Heizung und Lüfter</w:t>
      </w:r>
    </w:p>
    <w:p>
      <w:pPr>
        <w:pStyle w:val="p2Style"/>
      </w:pPr>
      <w:r>
        <w:rPr>
          <w:rStyle w:val="textStyle"/>
        </w:rPr>
        <w:t xml:space="preserve">Gehäuse Aluminium + Polykarbonat</w:t>
      </w:r>
    </w:p>
    <w:p>
      <w:pPr>
        <w:pStyle w:val="p2Style"/>
      </w:pPr>
      <w:r>
        <w:rPr>
          <w:rStyle w:val="textStyle"/>
        </w:rPr>
        <w:t xml:space="preserve">Kuppel Polykarbonat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Eingangsspannung 24V Wechselstrom</w:t>
      </w:r>
    </w:p>
    <w:p>
      <w:pPr>
        <w:pStyle w:val="p2Style"/>
      </w:pPr>
      <w:r>
        <w:rPr>
          <w:rStyle w:val="textStyle"/>
        </w:rPr>
        <w:t xml:space="preserve">Farbe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2026-07-01T22:29:48+00:00</dcterms:created>
  <dcterms:modified xsi:type="dcterms:W3CDTF">2026-07-01T22:29:48+00:00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