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UHO-HBGS-11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Sonnenschutz, 480mm, Heizung, Lüfter, 24VAC/12VDC,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Schützt Kamera/Objektiv mit max. 262m Länge</w:t>
      </w:r>
    </w:p>
    <w:p>
      <w:pPr>
        <w:pStyle w:val="p2Style"/>
      </w:pPr>
      <w:r>
        <w:rPr>
          <w:rStyle w:val="textStyle"/>
        </w:rPr>
        <w:t xml:space="preserve">Seitlich zu öffnende Klappe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Gehäuse gemas IP66, NEMA-4X</w:t>
      </w:r>
    </w:p>
    <w:p>
      <w:pPr>
        <w:pStyle w:val="p2Style"/>
      </w:pPr>
      <w:r>
        <w:rPr>
          <w:rStyle w:val="textStyle"/>
        </w:rPr>
        <w:t xml:space="preserve">Stabile Aluminiumkonstruktion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Kabeldurchführung durch Gehäusebasis/Rückseite</w:t>
      </w:r>
    </w:p>
    <w:p>
      <w:pPr>
        <w:pStyle w:val="p2Style"/>
      </w:pPr>
      <w:r>
        <w:rPr>
          <w:rStyle w:val="textStyle"/>
        </w:rPr>
        <w:t xml:space="preserve">Manipulationssicher</w:t>
      </w:r>
    </w:p>
    <w:p>
      <w:pPr>
        <w:pStyle w:val="p2Style"/>
      </w:pPr>
      <w:r>
        <w:rPr>
          <w:rStyle w:val="textStyle"/>
        </w:rPr>
        <w:t xml:space="preserve">Energiesparende kontinuierliche Scheibenheizung</w:t>
      </w:r>
    </w:p>
    <w:p>
      <w:pPr>
        <w:pStyle w:val="p2Style"/>
      </w:pPr>
      <w:r>
        <w:rPr>
          <w:rStyle w:val="textStyle"/>
        </w:rPr>
        <w:t xml:space="preserve">Selbstreinigendes Glas</w:t>
      </w:r>
    </w:p>
    <w:p>
      <w:pPr>
        <w:pStyle w:val="p2Style"/>
      </w:pPr>
      <w:r>
        <w:rPr>
          <w:rStyle w:val="textStyle"/>
        </w:rPr>
        <w:t xml:space="preserve">Heizelement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8717332957897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F.01U.302.304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9223/01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9kg max., hellgrau, 610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2026-08-06T00:36:58+00:00</dcterms:created>
  <dcterms:modified xsi:type="dcterms:W3CDTF">2026-08-06T00:36:58+00:00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