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modular, Farbe, 1920x1080, WDR, 3,7mm (Nadelöhr), Innen,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Äußerst kompakte, diskrete Netzwerk Kamera</w:t>
      </w:r>
    </w:p>
    <w:p>
      <w:pPr>
        <w:pStyle w:val="p2Style"/>
      </w:pPr>
      <w:r>
        <w:rPr>
          <w:rStyle w:val="textStyle"/>
        </w:rPr>
        <w:t xml:space="preserve">Unauffällige Installation auf kleinstem Raum</w:t>
      </w:r>
    </w:p>
    <w:p>
      <w:pPr>
        <w:pStyle w:val="p2Style"/>
      </w:pPr>
      <w:r>
        <w:rPr>
          <w:rStyle w:val="textStyle"/>
        </w:rPr>
        <w:t xml:space="preserve">AXIS FA1125 Sensor Einheit</w:t>
      </w:r>
    </w:p>
    <w:p>
      <w:pPr>
        <w:pStyle w:val="p2Style"/>
      </w:pPr>
      <w:r>
        <w:rPr>
          <w:rStyle w:val="textStyle"/>
        </w:rPr>
        <w:t xml:space="preserve">Nadeöhr Objektiv: F2,5/3,7mm, 91° FoV,</w:t>
      </w:r>
    </w:p>
    <w:p>
      <w:pPr>
        <w:pStyle w:val="p2Style"/>
      </w:pPr>
      <w:r>
        <w:rPr>
          <w:rStyle w:val="textStyle"/>
        </w:rPr>
        <w:t xml:space="preserve">AXIS P12 Mk II Main Unit</w:t>
      </w:r>
    </w:p>
    <w:p>
      <w:pPr>
        <w:pStyle w:val="p2Style"/>
      </w:pPr>
      <w:r>
        <w:rPr>
          <w:rStyle w:val="textStyle"/>
        </w:rPr>
        <w:t xml:space="preserve">HDTV-Auflösung 1920x1080, 1080p@25fps</w:t>
      </w:r>
    </w:p>
    <w:p>
      <w:pPr>
        <w:pStyle w:val="p2Style"/>
      </w:pPr>
      <w:r>
        <w:rPr>
          <w:rStyle w:val="textStyle"/>
        </w:rPr>
        <w:t xml:space="preserve">WDR - Forensic Capture</w:t>
      </w:r>
    </w:p>
    <w:p>
      <w:pPr>
        <w:pStyle w:val="p2Style"/>
      </w:pPr>
      <w:r>
        <w:rPr>
          <w:rStyle w:val="textStyle"/>
        </w:rPr>
        <w:t xml:space="preserve">Axis' Zipstream Technologie</w:t>
      </w:r>
    </w:p>
    <w:p>
      <w:pPr>
        <w:pStyle w:val="p2Style"/>
      </w:pPr>
      <w:r>
        <w:rPr>
          <w:rStyle w:val="textStyle"/>
        </w:rPr>
        <w:t xml:space="preserve">Edge Storage auf MicroSDXC-Karten</w:t>
      </w:r>
    </w:p>
    <w:p>
      <w:pPr>
        <w:pStyle w:val="p2Style"/>
      </w:pPr>
      <w:r>
        <w:rPr>
          <w:rStyle w:val="textStyle"/>
        </w:rPr>
        <w:t xml:space="preserve">Einfache und flexible Montage</w:t>
      </w:r>
    </w:p>
    <w:p>
      <w:pPr>
        <w:pStyle w:val="p2Style"/>
      </w:pPr>
      <w:r>
        <w:rPr>
          <w:rStyle w:val="textStyle"/>
        </w:rPr>
        <w:t xml:space="preserve">Für Innen, -20°-+50° Temperaturbereich</w:t>
      </w:r>
    </w:p>
    <w:p>
      <w:pPr>
        <w:pStyle w:val="p2Style"/>
      </w:pPr>
      <w:r>
        <w:rPr>
          <w:rStyle w:val="textStyle"/>
        </w:rPr>
        <w:t xml:space="preserve">Power-over-Ethernet (PoE)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0,27 Lux bei F2,5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7331021052833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0927-001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2026-10-27T07:17:34+00:00</dcterms:created>
  <dcterms:modified xsi:type="dcterms:W3CDTF">2026-10-27T07:17:34+00:00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