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IEB-74M2812MAA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2592x1520,Tag/Nacht, WDR, 2,7-12mm,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OmniVision CMOS</w:t>
      </w:r>
    </w:p>
    <w:p>
      <w:pPr>
        <w:pStyle w:val="p2Style"/>
      </w:pPr>
      <w:r>
        <w:rPr>
          <w:rStyle w:val="textStyle"/>
        </w:rPr>
        <w:t xml:space="preserve">Auflösung max. 2592x1520, 25fps Bildrate</w:t>
      </w:r>
    </w:p>
    <w:p>
      <w:pPr>
        <w:pStyle w:val="p2Style"/>
      </w:pPr>
      <w:r>
        <w:rPr>
          <w:rStyle w:val="textStyle"/>
        </w:rPr>
        <w:t xml:space="preserve">Motorisiertes Varifocal Objektiv 2,7~12mm mit P-Iris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Je ein Alarm Ein- und Ausgang sowie Audio Unterstützung</w:t>
      </w:r>
    </w:p>
    <w:p>
      <w:pPr>
        <w:pStyle w:val="p2Style"/>
      </w:pPr>
      <w:r>
        <w:rPr>
          <w:rStyle w:val="textStyle"/>
        </w:rPr>
        <w:t xml:space="preserve">Infrarotbeleuchtung bis zu 30m</w:t>
      </w:r>
    </w:p>
    <w:p>
      <w:pPr>
        <w:pStyle w:val="p2Style"/>
      </w:pPr>
      <w:r>
        <w:rPr>
          <w:rStyle w:val="textStyle"/>
        </w:rPr>
        <w:t xml:space="preserve">Einfache Installation, IP66</w:t>
      </w:r>
    </w:p>
    <w:p>
      <w:pPr>
        <w:pStyle w:val="p2Style"/>
      </w:pPr>
      <w:r>
        <w:rPr>
          <w:rStyle w:val="textStyle"/>
        </w:rPr>
        <w:t xml:space="preserve">PoE IEEE 802.3af Class 0, 12VDC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86x90x279mm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19,9 - 76,1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9,5 - 37,6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50,8 - 188,5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Ausgang,Alarm Weiterleitung (PRESET Aufruf von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Beachten Sie,dass elektronische Einstellhilfen wie  Zoom/Focus oder Pan/Tilt Funktionen nicht für den Dauerbetrieb ausgelegt sind.,Um Ihnen ein optimales Nutzungserlebnis zu garantieren,empfehlen wir,ausschließlich Komponenten derselben Marke in einem Sys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 (16:9),2560x1440 (16:9),2304x1296 (16:9),1920x1080 (16:9),1440x1080 (4:3),1280x1024 (5:4),1024x768 (4:3),1280x720 (16:9),800x600 (4:3),800x480 (16:9),720x576 (4:3),720x4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2026-06-19T22:12:19+00:00</dcterms:created>
  <dcterms:modified xsi:type="dcterms:W3CDTF">2026-06-19T22:12:19+00:00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