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Modul, für PRO E-Melder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Einsteckbares IP-Modul zum Anschliessen</w:t>
      </w:r>
    </w:p>
    <w:p>
      <w:pPr>
        <w:pStyle w:val="p2Style"/>
      </w:pPr>
      <w:r>
        <w:rPr>
          <w:rStyle w:val="textStyle"/>
        </w:rPr>
        <w:t xml:space="preserve">der ADPRO PRO E-Melder an ein Netzwerk,</w:t>
      </w:r>
    </w:p>
    <w:p>
      <w:pPr>
        <w:pStyle w:val="p2Style"/>
      </w:pPr>
      <w:r>
        <w:rPr>
          <w:rStyle w:val="textStyle"/>
        </w:rPr>
        <w:t xml:space="preserve">Spannungsversorgung erfolgt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2026-08-23T21:49:40+00:00</dcterms:created>
  <dcterms:modified xsi:type="dcterms:W3CDTF">2026-08-23T21:49:40+00:00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