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23" (58cm) LCD Monitor, Multi Touchscreen, 1920x1080, LED, VGA,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Volle HD-Auflösung (1920x1080 Pixels)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Betrachtungswinkel H/V: 170°/160°</w:t>
      </w:r>
    </w:p>
    <w:p>
      <w:pPr>
        <w:pStyle w:val="p2Style"/>
      </w:pPr>
      <w:r>
        <w:rPr>
          <w:rStyle w:val="textStyle"/>
        </w:rPr>
        <w:t xml:space="preserve">10-Punkt Touch Support für Microsoft Windows 7/8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USB 3.0 Schnittstellen</w:t>
      </w:r>
    </w:p>
    <w:p>
      <w:pPr>
        <w:pStyle w:val="p2Style"/>
      </w:pPr>
      <w:r>
        <w:rPr>
          <w:rStyle w:val="textStyle"/>
        </w:rPr>
        <w:t xml:space="preserve">Spannungsversorgung 100-240VAC, 50/60Hz</w:t>
      </w:r>
    </w:p>
    <w:p>
      <w:pPr>
        <w:pStyle w:val="p2Style"/>
      </w:pPr>
      <w:r>
        <w:rPr>
          <w:rStyle w:val="textStyle"/>
        </w:rPr>
        <w:t xml:space="preserve">Robustes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TM23E011E0100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2026-10-23T14:57:22+00:00</dcterms:created>
  <dcterms:modified xsi:type="dcterms:W3CDTF">2026-10-23T14:57:22+00:00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