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15” (38cm) LCD Monitor, Multi Touchscreen, 1024x768,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