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A9161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6x Ein-/Ausgänge, 1x Form C Relais,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Kosteneffizientes Intelligentes I/O Modul</w:t>
      </w:r>
    </w:p>
    <w:p>
      <w:pPr>
        <w:pStyle w:val="p2Style"/>
      </w:pPr>
      <w:r>
        <w:rPr>
          <w:rStyle w:val="textStyle"/>
        </w:rPr>
        <w:t xml:space="preserve">6 überwachte und konfigurierbare Ein-/Ausgänge</w:t>
      </w:r>
    </w:p>
    <w:p>
      <w:pPr>
        <w:pStyle w:val="p2Style"/>
      </w:pPr>
      <w:r>
        <w:rPr>
          <w:rStyle w:val="textStyle"/>
        </w:rPr>
        <w:t xml:space="preserve">Ein Form C Relais, NO/NC Kontakte, max 1 A, 30VDC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 oder 12- und 24-V-Gleichstromeingang</w:t>
      </w:r>
    </w:p>
    <w:p>
      <w:pPr>
        <w:pStyle w:val="p2Style"/>
      </w:pPr>
      <w:r>
        <w:rPr>
          <w:rStyle w:val="textStyle"/>
        </w:rPr>
        <w:t xml:space="preserve">Ethernet RJ45 10BASE-T/100BASE-TX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2026-07-21T07:34:59+00:00</dcterms:created>
  <dcterms:modified xsi:type="dcterms:W3CDTF">2026-07-21T07:34:59+00:00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