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fingerprint reader -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Fingerabdruck Leser, mit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Fingerabdruckleser mit USB-Anschluss</w:t>
      </w:r>
    </w:p>
    <w:p>
      <w:pPr>
        <w:pStyle w:val="p2Style"/>
      </w:pPr>
      <w:r>
        <w:rPr>
          <w:rStyle w:val="textStyle"/>
        </w:rPr>
        <w:t xml:space="preserve">Für den Anschluss an einem Windows PC</w:t>
      </w:r>
    </w:p>
    <w:p>
      <w:pPr>
        <w:pStyle w:val="p2Style"/>
      </w:pPr>
      <w:r>
        <w:rPr>
          <w:rStyle w:val="textStyle"/>
        </w:rPr>
        <w:t xml:space="preserve">Verwalten und Hinzufügen von neuen Fingerabdrücken</w:t>
      </w:r>
    </w:p>
    <w:p>
      <w:pPr>
        <w:pStyle w:val="p2Style"/>
      </w:pPr>
      <w:r>
        <w:rPr>
          <w:rStyle w:val="textStyle"/>
        </w:rPr>
        <w:t xml:space="preserve">USB-Treiber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2026-10-08T15:11:21+00:00</dcterms:created>
  <dcterms:modified xsi:type="dcterms:W3CDTF">2026-10-08T15:11:21+00:00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