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fingerprint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Fingerabdruck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Fingerabdruckleser mit USB-Anschluss</w:t>
      </w:r>
    </w:p>
    <w:p>
      <w:pPr>
        <w:pStyle w:val="p2Style"/>
      </w:pPr>
      <w:r>
        <w:rPr>
          <w:rStyle w:val="textStyle"/>
        </w:rPr>
        <w:t xml:space="preserve">Für den Anschluss an einem Windows PC</w:t>
      </w:r>
    </w:p>
    <w:p>
      <w:pPr>
        <w:pStyle w:val="p2Style"/>
      </w:pPr>
      <w:r>
        <w:rPr>
          <w:rStyle w:val="textStyle"/>
        </w:rPr>
        <w:t xml:space="preserve">Verwalten und Hinzufügen von neuen Fingerabdrücken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2026-05-26T07:45:15+00:00</dcterms:created>
  <dcterms:modified xsi:type="dcterms:W3CDTF">2026-05-26T07:45:15+00:00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