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Lizenz für Videoaktivierung, für Bosch AMC2,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