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- 125kHz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125kHz Leser,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125kHz Leseeinheit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Auslesen der Seriennummer der Karte (UID)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textStyle"/>
        </w:rPr>
        <w:t xml:space="preserve">Ehemalige Herstellernummer: 916009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2026-06-30T13:04:06+00:00</dcterms:created>
  <dcterms:modified xsi:type="dcterms:W3CDTF">2026-06-30T13:04:06+00:00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