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RFID Reader 125kHz Emarine - USB interfac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EMarine, extern, 125kHz,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RFID Kartenleser</w:t>
      </w:r>
    </w:p>
    <w:p>
      <w:pPr>
        <w:pStyle w:val="p2Style"/>
      </w:pPr>
      <w:r>
        <w:rPr>
          <w:rStyle w:val="textStyle"/>
        </w:rPr>
        <w:t xml:space="preserve">Für den PC Anschluss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Für Systemadministration</w:t>
      </w:r>
    </w:p>
    <w:p>
      <w:pPr>
        <w:pStyle w:val="p2Style"/>
      </w:pPr>
      <w:r>
        <w:rPr>
          <w:rStyle w:val="textStyle"/>
        </w:rPr>
        <w:t xml:space="preserve">2N IP Manager kompatibel</w:t>
      </w:r>
    </w:p>
    <w:p>
      <w:pPr>
        <w:pStyle w:val="p2Style"/>
      </w:pPr>
      <w:r>
        <w:rPr>
          <w:rStyle w:val="textStyle"/>
        </w:rPr>
        <w:t xml:space="preserve">EM41xx Karten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2026-05-26T07:45:23+00:00</dcterms:created>
  <dcterms:modified xsi:type="dcterms:W3CDTF">2026-05-26T07:45:23+00:00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