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2.0 - Touch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Touch Tastatur, 12VDC,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Kapazitive Touchscreen Technologie</w:t>
      </w:r>
    </w:p>
    <w:p>
      <w:pPr>
        <w:pStyle w:val="p2Style"/>
      </w:pPr>
      <w:r>
        <w:rPr>
          <w:rStyle w:val="textStyle"/>
        </w:rPr>
        <w:t xml:space="preserve">Hohe Empfindlichkeit der Berührungsschicht (0,1 pF)</w:t>
      </w:r>
    </w:p>
    <w:p>
      <w:pPr>
        <w:pStyle w:val="p2Style"/>
      </w:pPr>
      <w:r>
        <w:rPr>
          <w:rStyle w:val="textStyle"/>
        </w:rPr>
        <w:t xml:space="preserve">Regelmäßige automatische Kalibrierung (SmartSence)</w:t>
      </w:r>
    </w:p>
    <w:p>
      <w:pPr>
        <w:pStyle w:val="p2Style"/>
      </w:pPr>
      <w:r>
        <w:rPr>
          <w:rStyle w:val="textStyle"/>
        </w:rPr>
        <w:t xml:space="preserve">Keine falschen Berührungsmeldungen bei feuchter Oberfläche</w:t>
      </w:r>
    </w:p>
    <w:p>
      <w:pPr>
        <w:pStyle w:val="p2Style"/>
      </w:pPr>
      <w:r>
        <w:rPr>
          <w:rStyle w:val="textStyle"/>
        </w:rPr>
        <w:t xml:space="preserve">Einstellbare Intensität der Hintergrundbeleuchtung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-20 bis +55 °C</w:t>
      </w:r>
    </w:p>
    <w:p>
      <w:pPr>
        <w:pStyle w:val="p2Style"/>
      </w:pPr>
      <w:r>
        <w:rPr>
          <w:rStyle w:val="textStyle"/>
        </w:rPr>
        <w:t xml:space="preserve">Ehemalige Herstellernummer: 916016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8595159514970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2026-05-16T11:04:26+00:00</dcterms:created>
  <dcterms:modified xsi:type="dcterms:W3CDTF">2026-05-16T11:04:26+00:00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