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RDRSEU908K00000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U90, UHF-Weitbereichsleser, EU-Frequenz,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 Authentifizierungslösung</w:t>
      </w:r>
    </w:p>
    <w:p>
      <w:pPr>
        <w:pStyle w:val="p2Style"/>
      </w:pPr>
      <w:r>
        <w:rPr>
          <w:rStyle w:val="textStyle"/>
        </w:rPr>
        <w:t xml:space="preserve">Parkplatz- und Schrankenkontrolle</w:t>
      </w:r>
    </w:p>
    <w:p>
      <w:pPr>
        <w:pStyle w:val="p2Style"/>
      </w:pPr>
      <w:r>
        <w:rPr>
          <w:rStyle w:val="textStyle"/>
        </w:rPr>
        <w:t xml:space="preserve">Große Reichweite</w:t>
      </w:r>
    </w:p>
    <w:p>
      <w:pPr>
        <w:pStyle w:val="p2Style"/>
      </w:pPr>
      <w:r>
        <w:rPr>
          <w:rStyle w:val="textStyle"/>
        </w:rPr>
        <w:t xml:space="preserve">Einfache Wartung</w:t>
      </w:r>
    </w:p>
    <w:p>
      <w:pPr>
        <w:pStyle w:val="p2Style"/>
      </w:pPr>
      <w:r>
        <w:rPr>
          <w:rStyle w:val="textStyle"/>
        </w:rPr>
        <w:t xml:space="preserve">Einfache Konfiguration vor Ort</w:t>
      </w:r>
    </w:p>
    <w:p>
      <w:pPr>
        <w:pStyle w:val="p2Style"/>
      </w:pPr>
      <w:r>
        <w:rPr>
          <w:rStyle w:val="textStyle"/>
        </w:rPr>
        <w:t xml:space="preserve">Intuitive Benutzeroberfläche</w:t>
      </w:r>
    </w:p>
    <w:p>
      <w:pPr>
        <w:pStyle w:val="p2Style"/>
      </w:pPr>
      <w:r>
        <w:rPr>
          <w:rStyle w:val="textStyle"/>
        </w:rPr>
        <w:t xml:space="preserve">SIO®-Verschlüsselungstechnologie</w:t>
      </w:r>
    </w:p>
    <w:p>
      <w:pPr>
        <w:pStyle w:val="p2Style"/>
      </w:pPr>
      <w:r>
        <w:rPr>
          <w:rStyle w:val="textStyle"/>
        </w:rPr>
        <w:t xml:space="preserve">Sichere End-to-End-Kommunikation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RDRSEU908K00000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600TGGNN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UHF-Smartcard, ohne Druck, SIO-fähig, weiß, MOQ=100 St.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2026-10-30T14:34:02+00:00</dcterms:created>
  <dcterms:modified xsi:type="dcterms:W3CDTF">2026-10-30T14:34:02+00:00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