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95ANTNTEG00000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R95A Unterputz Decor Leser, 13,56MHz, grau,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textStyle"/>
        </w:rPr>
        <w:t xml:space="preserve">Quadratisches Unterputzgehäuse</w:t>
      </w:r>
    </w:p>
    <w:p>
      <w:pPr>
        <w:pStyle w:val="p2Style"/>
      </w:pPr>
      <w:r>
        <w:rPr>
          <w:rStyle w:val="textStyle"/>
        </w:rPr>
        <w:t xml:space="preserve">Sichere Datenübertragung zwischen Karte und Leser</w:t>
      </w:r>
    </w:p>
    <w:p>
      <w:pPr>
        <w:pStyle w:val="p2Style"/>
      </w:pPr>
      <w:r>
        <w:rPr>
          <w:rStyle w:val="textStyle"/>
        </w:rPr>
        <w:t xml:space="preserve">Firmware Updatefähig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NFC- und Bluetooth-Leseverfahren (optional)</w:t>
      </w:r>
    </w:p>
    <w:p>
      <w:pPr>
        <w:pStyle w:val="p2Style"/>
      </w:pPr>
      <w:r>
        <w:rPr>
          <w:rStyle w:val="textStyle"/>
        </w:rPr>
        <w:t xml:space="preserve">OSDP-Protokoll (optional)</w:t>
      </w:r>
    </w:p>
    <w:p>
      <w:pPr>
        <w:pStyle w:val="p2Style"/>
      </w:pPr>
      <w:r>
        <w:rPr>
          <w:rStyle w:val="textStyle"/>
        </w:rPr>
        <w:t xml:space="preserve">Unterputz-Montage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Clock &amp; Data, OSDP (optional), RS-232,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Common Criteria EAL5+,FIPS-201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95ANTNTEG00000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2026-08-24T21:41:16+00:00</dcterms:created>
  <dcterms:modified xsi:type="dcterms:W3CDTF">2026-08-24T21:41:16+00:00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