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APC-AMC2-4R4CF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RS485, für 8 Leser, für Bosch APE,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Intelligenter Zutrittsmanager</w:t>
      </w:r>
    </w:p>
    <w:p>
      <w:pPr>
        <w:pStyle w:val="p2Style"/>
      </w:pPr>
      <w:r>
        <w:rPr>
          <w:rStyle w:val="textStyle"/>
        </w:rPr>
        <w:t xml:space="preserve">4 RS-485 Schnittstellen für bis zu 8 Leser</w:t>
      </w:r>
    </w:p>
    <w:p>
      <w:pPr>
        <w:pStyle w:val="p2Style"/>
      </w:pPr>
      <w:r>
        <w:rPr>
          <w:rStyle w:val="textStyle"/>
        </w:rPr>
        <w:t xml:space="preserve">Spannungsversorgung für Leser</w:t>
      </w:r>
    </w:p>
    <w:p>
      <w:pPr>
        <w:pStyle w:val="p2Style"/>
      </w:pPr>
      <w:r>
        <w:rPr>
          <w:rStyle w:val="textStyle"/>
        </w:rPr>
        <w:t xml:space="preserve">Standard 2GB Compact Flash</w:t>
      </w:r>
    </w:p>
    <w:p>
      <w:pPr>
        <w:pStyle w:val="p2Style"/>
      </w:pPr>
      <w:r>
        <w:rPr>
          <w:rStyle w:val="textStyle"/>
        </w:rPr>
        <w:t xml:space="preserve">LC-Display zur Informationsanzeige</w:t>
      </w:r>
    </w:p>
    <w:p>
      <w:pPr>
        <w:pStyle w:val="p2Style"/>
      </w:pPr>
      <w:r>
        <w:rPr>
          <w:rStyle w:val="textStyle"/>
        </w:rPr>
        <w:t xml:space="preserve">Elektronische Einzelabsicherung der Ausgänge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2026-08-10T22:11:27+00:00</dcterms:created>
  <dcterms:modified xsi:type="dcterms:W3CDTF">2026-08-10T22:11:27+00:00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