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APC-AMC2-4WCF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Controller, 4x Wiegand, für 4 Leser, für Bosch APE, Hutschiene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Intelligenter Zutrittsmanager</w:t>
      </w:r>
    </w:p>
    <w:p>
      <w:pPr>
        <w:pStyle w:val="p2Style"/>
      </w:pPr>
      <w:r>
        <w:rPr>
          <w:rStyle w:val="textStyle"/>
        </w:rPr>
        <w:t xml:space="preserve">4 Wiegand Schnittstellen für bis zu 4 Leser</w:t>
      </w:r>
    </w:p>
    <w:p>
      <w:pPr>
        <w:pStyle w:val="p2Style"/>
      </w:pPr>
      <w:r>
        <w:rPr>
          <w:rStyle w:val="textStyle"/>
        </w:rPr>
        <w:t xml:space="preserve">Spannungsversorgung für Leser</w:t>
      </w:r>
    </w:p>
    <w:p>
      <w:pPr>
        <w:pStyle w:val="p2Style"/>
      </w:pPr>
      <w:r>
        <w:rPr>
          <w:rStyle w:val="textStyle"/>
        </w:rPr>
        <w:t xml:space="preserve">Standard 2GB Compact Flash</w:t>
      </w:r>
    </w:p>
    <w:p>
      <w:pPr>
        <w:pStyle w:val="p2Style"/>
      </w:pPr>
      <w:r>
        <w:rPr>
          <w:rStyle w:val="textStyle"/>
        </w:rPr>
        <w:t xml:space="preserve">LC-Display zur Informationsanzeige</w:t>
      </w:r>
    </w:p>
    <w:p>
      <w:pPr>
        <w:pStyle w:val="p2Style"/>
      </w:pPr>
      <w:r>
        <w:rPr>
          <w:rStyle w:val="textStyle"/>
        </w:rPr>
        <w:t xml:space="preserve">Elektronische Einzelabsicherung der Ausgänge</w:t>
      </w:r>
    </w:p>
    <w:p>
      <w:pPr>
        <w:pStyle w:val="p2Style"/>
      </w:pPr>
      <w:r>
        <w:rPr>
          <w:rStyle w:val="textStyle"/>
        </w:rPr>
        <w:t xml:space="preserve">Zur Verwendung mit Bosch APE 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Ereignisse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Ausweise (max.)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Zeitpläne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softwareabhängig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2026-07-21T08:41:50+00:00</dcterms:created>
  <dcterms:modified xsi:type="dcterms:W3CDTF">2026-07-21T08:41:50+00:00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